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6D10F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276"/>
        <w:gridCol w:w="4253"/>
        <w:gridCol w:w="4677"/>
        <w:gridCol w:w="3486"/>
      </w:tblGrid>
      <w:tr w:rsidR="00A06425" w:rsidRPr="00A06425" w14:paraId="68720451" w14:textId="77777777" w:rsidTr="00A06425">
        <w:tc>
          <w:tcPr>
            <w:tcW w:w="15388" w:type="dxa"/>
            <w:gridSpan w:val="6"/>
            <w:vAlign w:val="center"/>
          </w:tcPr>
          <w:p w14:paraId="109EE5D9" w14:textId="77777777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</w:p>
          <w:p w14:paraId="3AE46E8E" w14:textId="77777777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A06425" w:rsidRPr="00A06425" w14:paraId="14AB2BB2" w14:textId="77777777" w:rsidTr="00F9104A">
        <w:tc>
          <w:tcPr>
            <w:tcW w:w="562" w:type="dxa"/>
            <w:vAlign w:val="center"/>
          </w:tcPr>
          <w:p w14:paraId="791C833F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55E3F056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276" w:type="dxa"/>
            <w:vAlign w:val="center"/>
          </w:tcPr>
          <w:p w14:paraId="2487F52D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253" w:type="dxa"/>
            <w:vAlign w:val="center"/>
          </w:tcPr>
          <w:p w14:paraId="0ED58256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4677" w:type="dxa"/>
            <w:vAlign w:val="center"/>
          </w:tcPr>
          <w:p w14:paraId="2FF5DF8E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3486" w:type="dxa"/>
            <w:vAlign w:val="center"/>
          </w:tcPr>
          <w:p w14:paraId="068E1AEA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C31D67" w:rsidRPr="00A06425" w14:paraId="1E19660F" w14:textId="77777777" w:rsidTr="00F9104A">
        <w:tc>
          <w:tcPr>
            <w:tcW w:w="562" w:type="dxa"/>
          </w:tcPr>
          <w:p w14:paraId="6B2A993A" w14:textId="3754D824" w:rsidR="00C31D67" w:rsidRPr="00A06425" w:rsidRDefault="001E3E7F" w:rsidP="00C31D6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5C45472C" w14:textId="16934E30" w:rsidR="00C31D67" w:rsidRPr="00A06425" w:rsidRDefault="00C31D67" w:rsidP="00C31D67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276" w:type="dxa"/>
          </w:tcPr>
          <w:p w14:paraId="68C83B9F" w14:textId="0A3E17E5" w:rsidR="00C31D67" w:rsidRPr="00A06425" w:rsidRDefault="00C31D67" w:rsidP="00C31D6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NRA (</w:t>
            </w:r>
            <w:r w:rsidRPr="00171457">
              <w:rPr>
                <w:rFonts w:asciiTheme="minorHAnsi" w:hAnsiTheme="minorHAnsi" w:cstheme="minorHAnsi"/>
                <w:sz w:val="22"/>
                <w:szCs w:val="22"/>
              </w:rPr>
              <w:t>DELICT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4253" w:type="dxa"/>
          </w:tcPr>
          <w:p w14:paraId="525D7FBF" w14:textId="77777777" w:rsidR="00C31D67" w:rsidRPr="00171457" w:rsidRDefault="00C31D67" w:rsidP="00C31D6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1457">
              <w:rPr>
                <w:rFonts w:asciiTheme="minorHAnsi" w:hAnsiTheme="minorHAnsi" w:cstheme="minorHAnsi"/>
                <w:sz w:val="22"/>
                <w:szCs w:val="22"/>
              </w:rPr>
              <w:t>System mObywatel jest określony jako krytyczny w projekcie. Jaki zakres zmian chcą Państwo wprowadzić do aplikacji. Czy ma to być dokument czy usługa? Prosimy o przedstawienie zakresu i źródeł danych, biznesowego opisu działania  i potencjalnych terminów - na tej podstawie będziemy mogli określić możliwości czasowe, finansowe i techniczne.</w:t>
            </w:r>
          </w:p>
          <w:p w14:paraId="67FAA1D8" w14:textId="77777777" w:rsidR="00C31D67" w:rsidRPr="00171457" w:rsidRDefault="00C31D67" w:rsidP="00C31D6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1457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14:paraId="151FC50C" w14:textId="03AD7B9F" w:rsidR="00C31D67" w:rsidRPr="00171457" w:rsidRDefault="00C31D67" w:rsidP="00C31D6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1457">
              <w:rPr>
                <w:rFonts w:asciiTheme="minorHAnsi" w:hAnsiTheme="minorHAnsi" w:cstheme="minorHAnsi"/>
                <w:sz w:val="22"/>
                <w:szCs w:val="22"/>
              </w:rPr>
              <w:t>Nadmieniam że mObywatel działa na podstawę numeru pesel użytkownika, zatem wszelka komunikacja pomiędzy systemami również odbywa się na jego podstawie.</w:t>
            </w:r>
          </w:p>
          <w:p w14:paraId="7ED70E36" w14:textId="77777777" w:rsidR="00C31D67" w:rsidRPr="00171457" w:rsidRDefault="00C31D67" w:rsidP="00C31D6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1457">
              <w:rPr>
                <w:rFonts w:asciiTheme="minorHAnsi" w:hAnsiTheme="minorHAnsi" w:cstheme="minorHAnsi"/>
                <w:sz w:val="22"/>
                <w:szCs w:val="22"/>
              </w:rPr>
              <w:t>Zarówno w przypadku usług jak i dokumentów pożądana jest komunikacja restowa i wymiana danych poprzez API zabezpieczona mTLS.</w:t>
            </w:r>
          </w:p>
          <w:p w14:paraId="1B4917F1" w14:textId="5EDCB162" w:rsidR="00C31D67" w:rsidRPr="00171457" w:rsidRDefault="00C31D67" w:rsidP="00C31D6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1457">
              <w:rPr>
                <w:rFonts w:asciiTheme="minorHAnsi" w:hAnsiTheme="minorHAnsi" w:cstheme="minorHAnsi"/>
                <w:sz w:val="22"/>
                <w:szCs w:val="22"/>
              </w:rPr>
              <w:t>W przypadku dokumentów to wystawca dokumentu, będący jednocześnie właścicielem źródła danych, odpowiedzialny jest za unieważnianie dokumentu poprzez przesyłanie takich informacji na wystawione przez COI API.</w:t>
            </w:r>
          </w:p>
          <w:p w14:paraId="5E2848CC" w14:textId="77777777" w:rsidR="00C31D67" w:rsidRPr="00171457" w:rsidRDefault="00C31D67" w:rsidP="00C31D6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1457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14:paraId="4A7DA88E" w14:textId="77777777" w:rsidR="00C31D67" w:rsidRPr="00171457" w:rsidRDefault="00C31D67" w:rsidP="00C31D6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1457">
              <w:rPr>
                <w:rFonts w:asciiTheme="minorHAnsi" w:hAnsiTheme="minorHAnsi" w:cstheme="minorHAnsi"/>
                <w:sz w:val="22"/>
                <w:szCs w:val="22"/>
              </w:rPr>
              <w:t>Możliwość i potencjalne terminy realizacji musza być zweryfikowane z priorytetami MC i obecnymi planami rozwoju aplikacji.</w:t>
            </w:r>
          </w:p>
          <w:p w14:paraId="51B81F62" w14:textId="77777777" w:rsidR="00C31D67" w:rsidRPr="00171457" w:rsidRDefault="00C31D67" w:rsidP="00C31D6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1457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14:paraId="1F98DD9A" w14:textId="77777777" w:rsidR="00C31D67" w:rsidRPr="00171457" w:rsidRDefault="00C31D67" w:rsidP="00C31D6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145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Podsumowując treść projektu ustawy w żaden sposób nie pozwala nam na zrozumienie jaki zakres funkcjonalny chcieliby państwo wprowadzić do aplikacji mObywatel. Tym samym nie jest możliwe określenie możliwości ani terminu realizacji.</w:t>
            </w:r>
          </w:p>
          <w:p w14:paraId="467A1F1B" w14:textId="7EED75A7" w:rsidR="00C31D67" w:rsidRPr="00171457" w:rsidRDefault="00C31D67" w:rsidP="00C31D6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1457">
              <w:rPr>
                <w:rFonts w:asciiTheme="minorHAnsi" w:hAnsiTheme="minorHAnsi" w:cstheme="minorHAnsi"/>
                <w:sz w:val="22"/>
                <w:szCs w:val="22"/>
              </w:rPr>
              <w:t>Po poznaniu szczegółów i weryfikacji za aktualnym już zaplanowanym zakresem prac w ramach rozwoju aplikacji, będziemy mogli określić czy taki zakres jest możliwy do realizacji i wskazać potencjalne terminy.</w:t>
            </w:r>
          </w:p>
          <w:p w14:paraId="64A43E64" w14:textId="77777777" w:rsidR="00C31D67" w:rsidRPr="00A06425" w:rsidRDefault="00C31D67" w:rsidP="00C31D6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7" w:type="dxa"/>
          </w:tcPr>
          <w:p w14:paraId="057C5FA4" w14:textId="77777777" w:rsidR="00F9104A" w:rsidRPr="00F9104A" w:rsidRDefault="00F9104A" w:rsidP="00F9104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104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Usunięcie z listy systemów i listy przepływów pozycji dotyczących bezpośredniej integracji DELICT z Systemem mObywatel i Aplikacją mObywatel.</w:t>
            </w:r>
          </w:p>
          <w:p w14:paraId="0F6DDCA4" w14:textId="77777777" w:rsidR="00F9104A" w:rsidRPr="00F9104A" w:rsidRDefault="00F9104A" w:rsidP="00F9104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BFA774B" w14:textId="04B62CB0" w:rsidR="00C31D67" w:rsidRPr="00A06425" w:rsidRDefault="00F9104A" w:rsidP="00F9104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104A">
              <w:rPr>
                <w:rFonts w:asciiTheme="minorHAnsi" w:hAnsiTheme="minorHAnsi" w:cstheme="minorHAnsi"/>
                <w:sz w:val="22"/>
                <w:szCs w:val="22"/>
              </w:rPr>
              <w:t>Pozostawienie wyłącznie integracji DELICT z Węzłem Krajowym w zakresie identyfikacji i uwierzytelnienia użytkownika. Aplikacja mObywatel może być jedną z metod potwierdzenia tożsamości dostępnych w ramach Węzła Krajowego. Usunięcie zapisów o profilu zawodowym, unieważnianiu lub blokowaniu dokumentu oraz protokole SOAP.</w:t>
            </w:r>
          </w:p>
        </w:tc>
        <w:tc>
          <w:tcPr>
            <w:tcW w:w="3486" w:type="dxa"/>
          </w:tcPr>
          <w:p w14:paraId="2151369C" w14:textId="77777777" w:rsidR="00F9104A" w:rsidRPr="00F9104A" w:rsidRDefault="00F9104A" w:rsidP="00F9104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104A">
              <w:rPr>
                <w:rFonts w:asciiTheme="minorHAnsi" w:hAnsiTheme="minorHAnsi" w:cstheme="minorHAnsi"/>
                <w:sz w:val="22"/>
                <w:szCs w:val="22"/>
              </w:rPr>
              <w:t>Dotychczasowy opis był nieprecyzyjny. Projekt nie zakłada tworzenia dokumentu ani usługi w aplikacji mObywatel, modyfikacji mObywatela ani przekazywania do niego danych o postępowaniach dyscyplinarnych.</w:t>
            </w:r>
          </w:p>
          <w:p w14:paraId="20C90CAC" w14:textId="77777777" w:rsidR="00F9104A" w:rsidRDefault="00F9104A" w:rsidP="00F9104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104A">
              <w:rPr>
                <w:rFonts w:asciiTheme="minorHAnsi" w:hAnsiTheme="minorHAnsi" w:cstheme="minorHAnsi"/>
                <w:sz w:val="22"/>
                <w:szCs w:val="22"/>
              </w:rPr>
              <w:t xml:space="preserve">Zakres obejmuje wyłącznie identyfikację i uwierzytelnienie użytkownika DELICT za pośrednictwem Węzła Krajowego. Role, uprawnienia oraz dostęp do spraw i dokumentów będą ustalane niezależnie w DELICT, w razie potrzeby z wykorzystaniem danych referencyjnych z e-SOA 2.0. </w:t>
            </w:r>
          </w:p>
          <w:p w14:paraId="52C8D723" w14:textId="77777777" w:rsidR="00F9104A" w:rsidRDefault="00F9104A" w:rsidP="00F9104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18729F" w14:textId="77777777" w:rsidR="00F9104A" w:rsidRDefault="00F9104A" w:rsidP="00F9104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BF407B" w14:textId="40A2AAAA" w:rsidR="00DB634B" w:rsidRPr="00A06425" w:rsidRDefault="00DB634B" w:rsidP="003D1EB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31D67" w:rsidRPr="00A06425" w14:paraId="0D0C3671" w14:textId="77777777" w:rsidTr="00F9104A">
        <w:tc>
          <w:tcPr>
            <w:tcW w:w="562" w:type="dxa"/>
          </w:tcPr>
          <w:p w14:paraId="0FED8E7A" w14:textId="620BF333" w:rsidR="00C31D67" w:rsidRPr="00A06425" w:rsidRDefault="001E3E7F" w:rsidP="00C31D6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14:paraId="277F8955" w14:textId="29A9FB9C" w:rsidR="00C31D67" w:rsidRPr="00A06425" w:rsidRDefault="00C31D67" w:rsidP="00C31D67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MC</w:t>
            </w:r>
          </w:p>
        </w:tc>
        <w:tc>
          <w:tcPr>
            <w:tcW w:w="1276" w:type="dxa"/>
          </w:tcPr>
          <w:p w14:paraId="62C43F65" w14:textId="1B3D30BC" w:rsidR="00C31D67" w:rsidRDefault="00C31D67" w:rsidP="00C31D6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NRA (</w:t>
            </w:r>
            <w:r w:rsidRPr="00171457">
              <w:rPr>
                <w:rFonts w:asciiTheme="minorHAnsi" w:hAnsiTheme="minorHAnsi" w:cstheme="minorHAnsi"/>
                <w:sz w:val="22"/>
                <w:szCs w:val="22"/>
              </w:rPr>
              <w:t>DELICT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4253" w:type="dxa"/>
          </w:tcPr>
          <w:p w14:paraId="24B69893" w14:textId="77777777" w:rsidR="00C31D67" w:rsidRPr="00171457" w:rsidRDefault="00C31D67" w:rsidP="00C31D6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1457">
              <w:rPr>
                <w:rFonts w:asciiTheme="minorHAnsi" w:hAnsiTheme="minorHAnsi" w:cstheme="minorHAnsi"/>
                <w:sz w:val="22"/>
                <w:szCs w:val="22"/>
              </w:rPr>
              <w:t>1. Jakiej skali ruchu (żądania / sek) należy spodziewać się do systemów: Węzeł Krajowy i Węzeł Podpisu?</w:t>
            </w:r>
          </w:p>
          <w:p w14:paraId="0C08017E" w14:textId="77777777" w:rsidR="00C31D67" w:rsidRPr="00171457" w:rsidRDefault="00C31D67" w:rsidP="00C31D6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1457">
              <w:rPr>
                <w:rFonts w:asciiTheme="minorHAnsi" w:hAnsiTheme="minorHAnsi" w:cstheme="minorHAnsi"/>
                <w:sz w:val="22"/>
                <w:szCs w:val="22"/>
              </w:rPr>
              <w:t>2. Proszę o określenie pik-ów ruchu dla systemów: Węzeł Krajowy i Węzeł Podpisu.</w:t>
            </w:r>
          </w:p>
          <w:p w14:paraId="2A2DFA31" w14:textId="77777777" w:rsidR="00C31D67" w:rsidRPr="00171457" w:rsidRDefault="00C31D67" w:rsidP="00C31D6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1457">
              <w:rPr>
                <w:rFonts w:asciiTheme="minorHAnsi" w:hAnsiTheme="minorHAnsi" w:cstheme="minorHAnsi"/>
                <w:sz w:val="22"/>
                <w:szCs w:val="22"/>
              </w:rPr>
              <w:t>3. Proszę o wskazanie kalendarza zdarzeń, które będą generować zwiększony ruch do systemów: Węzeł Krajowy i Węzeł Podpisu.</w:t>
            </w:r>
          </w:p>
          <w:p w14:paraId="40E40537" w14:textId="77777777" w:rsidR="00C31D67" w:rsidRPr="00171457" w:rsidRDefault="00C31D67" w:rsidP="00C31D6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1457">
              <w:rPr>
                <w:rFonts w:asciiTheme="minorHAnsi" w:hAnsiTheme="minorHAnsi" w:cstheme="minorHAnsi"/>
                <w:sz w:val="22"/>
                <w:szCs w:val="22"/>
              </w:rPr>
              <w:t>4. Jakiego rodzaju pliki będą podpisywane / jakie rozmiary plików w Węźle Podpisu?</w:t>
            </w:r>
          </w:p>
          <w:p w14:paraId="1DC0E467" w14:textId="06A8D98A" w:rsidR="00C31D67" w:rsidRPr="00171457" w:rsidRDefault="00C31D67" w:rsidP="00C31D6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71457">
              <w:rPr>
                <w:rFonts w:asciiTheme="minorHAnsi" w:hAnsiTheme="minorHAnsi" w:cstheme="minorHAnsi"/>
                <w:sz w:val="22"/>
                <w:szCs w:val="22"/>
              </w:rPr>
              <w:t>5. Na kiedy planowana jest integracja z systemami: Węzeł Krajowy i Węzeł Podpisu?</w:t>
            </w:r>
          </w:p>
        </w:tc>
        <w:tc>
          <w:tcPr>
            <w:tcW w:w="4677" w:type="dxa"/>
          </w:tcPr>
          <w:p w14:paraId="6FD66D2C" w14:textId="77777777" w:rsidR="00F9104A" w:rsidRPr="00F9104A" w:rsidRDefault="00F9104A" w:rsidP="00F9104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104A">
              <w:rPr>
                <w:rFonts w:asciiTheme="minorHAnsi" w:hAnsiTheme="minorHAnsi" w:cstheme="minorHAnsi"/>
                <w:sz w:val="22"/>
                <w:szCs w:val="22"/>
              </w:rPr>
              <w:t>Węzeł Krajowy pozostawiono jako integrację służącą wyłącznie identyfikacji i uwierzytelnieniu użytkowników DELICT. Doprecyzowano przepływy dotyczące rozpoczęcia uwierzytelnienia oraz przekazania wyniku i minimalnego zakresu danych identyfikacyjnych.</w:t>
            </w:r>
          </w:p>
          <w:p w14:paraId="10271385" w14:textId="77777777" w:rsidR="00F9104A" w:rsidRPr="00F9104A" w:rsidRDefault="00F9104A" w:rsidP="00F9104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248366" w14:textId="6129EE58" w:rsidR="00F9104A" w:rsidRPr="00F9104A" w:rsidRDefault="00F9104A" w:rsidP="00F9104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104A">
              <w:rPr>
                <w:rFonts w:asciiTheme="minorHAnsi" w:hAnsiTheme="minorHAnsi" w:cstheme="minorHAnsi"/>
                <w:sz w:val="22"/>
                <w:szCs w:val="22"/>
              </w:rPr>
              <w:t>Węzeł Podpisu usunięto jako integrację wymaganą i krytyczną. Wybór konkretnej usługi podpisu elektronicznego, w tym ewentualne wykorzystanie Węzła Podpisu, zostanie dokonany na etapie analizy przedwdrożeniowej.</w:t>
            </w:r>
          </w:p>
          <w:p w14:paraId="01D1AEBC" w14:textId="77777777" w:rsidR="00F9104A" w:rsidRPr="00F9104A" w:rsidRDefault="00F9104A" w:rsidP="00F9104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070DAD" w14:textId="64290B22" w:rsidR="00C31D67" w:rsidRPr="00A06425" w:rsidRDefault="00F9104A" w:rsidP="00F9104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104A">
              <w:rPr>
                <w:rFonts w:asciiTheme="minorHAnsi" w:hAnsiTheme="minorHAnsi" w:cstheme="minorHAnsi"/>
                <w:sz w:val="22"/>
                <w:szCs w:val="22"/>
              </w:rPr>
              <w:t>Integracja z Węzłem Krajowym zostanie wykonana i przetestowana przed zakończeniem UAT (30.09.2028 r.), a uruchomienie produkcyjne nastąpi wraz z DELICT, planowanym do 31.10.2028 r.</w:t>
            </w:r>
          </w:p>
        </w:tc>
        <w:tc>
          <w:tcPr>
            <w:tcW w:w="3486" w:type="dxa"/>
          </w:tcPr>
          <w:p w14:paraId="5EC38736" w14:textId="69B61987" w:rsidR="00F9104A" w:rsidRPr="00F9104A" w:rsidRDefault="00F9104A" w:rsidP="00F9104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104A">
              <w:rPr>
                <w:rFonts w:asciiTheme="minorHAnsi" w:hAnsiTheme="minorHAnsi" w:cstheme="minorHAnsi"/>
                <w:sz w:val="22"/>
                <w:szCs w:val="22"/>
              </w:rPr>
              <w:t xml:space="preserve">1–3. Ruch do Węzła Krajowego będzie wynikał wyłącznie z logowań użytkowników; nie przewiduje się cyklicznej synchronizacji ani masowej wymiany danych. Na obecnym etapie brak podstaw do wiarygodnego określenia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pik-ów ruchu</w:t>
            </w:r>
            <w:r w:rsidRPr="00F9104A">
              <w:rPr>
                <w:rFonts w:asciiTheme="minorHAnsi" w:hAnsiTheme="minorHAnsi" w:cstheme="minorHAnsi"/>
                <w:sz w:val="22"/>
                <w:szCs w:val="22"/>
              </w:rPr>
              <w:t xml:space="preserve">. Parametry zostaną oszacowane w analizie przedwdrożeniowej po ustaleniu liczby użytkowników tego kanału, modelu sesji i etapowania wdrożenia, a następnie zweryfikowane w testach wydajnościowych. </w:t>
            </w:r>
          </w:p>
          <w:p w14:paraId="0E271662" w14:textId="77777777" w:rsidR="00F9104A" w:rsidRPr="00F9104A" w:rsidRDefault="00F9104A" w:rsidP="00F9104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92796F" w14:textId="4E8782DC" w:rsidR="00F9104A" w:rsidRPr="00F9104A" w:rsidRDefault="00F9104A" w:rsidP="00F9104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104A">
              <w:rPr>
                <w:rFonts w:asciiTheme="minorHAnsi" w:hAnsiTheme="minorHAnsi" w:cstheme="minorHAnsi"/>
                <w:sz w:val="22"/>
                <w:szCs w:val="22"/>
              </w:rPr>
              <w:t xml:space="preserve">4. </w:t>
            </w:r>
            <w:r w:rsidR="00F60DE3">
              <w:rPr>
                <w:rFonts w:asciiTheme="minorHAnsi" w:hAnsiTheme="minorHAnsi" w:cstheme="minorHAnsi"/>
                <w:sz w:val="22"/>
                <w:szCs w:val="22"/>
              </w:rPr>
              <w:t>W związku z wyjaśnieniem powyżej usunięto zapis o Węźle Podpisu</w:t>
            </w:r>
            <w:r w:rsidR="00663FE6" w:rsidRPr="00663FE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6A4943E8" w14:textId="77777777" w:rsidR="00F9104A" w:rsidRPr="00F9104A" w:rsidRDefault="00F9104A" w:rsidP="00F9104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A4598D" w14:textId="3FB40671" w:rsidR="00C31D67" w:rsidRPr="00A06425" w:rsidRDefault="00F9104A" w:rsidP="00F9104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104A">
              <w:rPr>
                <w:rFonts w:asciiTheme="minorHAnsi" w:hAnsiTheme="minorHAnsi" w:cstheme="minorHAnsi"/>
                <w:sz w:val="22"/>
                <w:szCs w:val="22"/>
              </w:rPr>
              <w:t xml:space="preserve">5. Integracja z Węzłem Krajowym zostanie zakończona i przetestowana przed UAT do 30.09.2028 r., a produkcyjnie uruchomiona do 31.10.2028 r. </w:t>
            </w:r>
          </w:p>
        </w:tc>
      </w:tr>
    </w:tbl>
    <w:p w14:paraId="4F6D09D7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140BE8"/>
    <w:rsid w:val="00171457"/>
    <w:rsid w:val="0019648E"/>
    <w:rsid w:val="001E3E7F"/>
    <w:rsid w:val="001E585B"/>
    <w:rsid w:val="002715B2"/>
    <w:rsid w:val="003124D1"/>
    <w:rsid w:val="003B4105"/>
    <w:rsid w:val="003B6328"/>
    <w:rsid w:val="003D1EB3"/>
    <w:rsid w:val="004D086F"/>
    <w:rsid w:val="005F6527"/>
    <w:rsid w:val="006469B6"/>
    <w:rsid w:val="00663FE6"/>
    <w:rsid w:val="006705EC"/>
    <w:rsid w:val="006E16E9"/>
    <w:rsid w:val="00707BB3"/>
    <w:rsid w:val="007D699D"/>
    <w:rsid w:val="00807385"/>
    <w:rsid w:val="008732F7"/>
    <w:rsid w:val="00897271"/>
    <w:rsid w:val="0093397F"/>
    <w:rsid w:val="00944932"/>
    <w:rsid w:val="009E5FDB"/>
    <w:rsid w:val="00A06425"/>
    <w:rsid w:val="00A73AC0"/>
    <w:rsid w:val="00AC7796"/>
    <w:rsid w:val="00B871B6"/>
    <w:rsid w:val="00C31D67"/>
    <w:rsid w:val="00C64B1B"/>
    <w:rsid w:val="00CD5EB0"/>
    <w:rsid w:val="00D574DF"/>
    <w:rsid w:val="00DB634B"/>
    <w:rsid w:val="00E05DDA"/>
    <w:rsid w:val="00E14C33"/>
    <w:rsid w:val="00ED4C6A"/>
    <w:rsid w:val="00F60DE3"/>
    <w:rsid w:val="00F9104A"/>
    <w:rsid w:val="00FC1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958819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34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2869bc03-0068-40da-a54a-3674aefa3804}" enabled="1" method="Privileged" siteId="{6b5e84bc-ccb4-4457-85a0-05c2a812f6c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610</Words>
  <Characters>3665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MSWIA</Company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Aleksandra Walendziak</cp:lastModifiedBy>
  <cp:revision>5</cp:revision>
  <dcterms:created xsi:type="dcterms:W3CDTF">2026-07-21T12:11:00Z</dcterms:created>
  <dcterms:modified xsi:type="dcterms:W3CDTF">2026-07-21T15:41:00Z</dcterms:modified>
</cp:coreProperties>
</file>